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邵阳职业技术学院文明课堂评比登记表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抽查日期：     年  月  日               星期（    ）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1"/>
        <w:gridCol w:w="709"/>
        <w:gridCol w:w="850"/>
        <w:gridCol w:w="992"/>
        <w:gridCol w:w="993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eastAsiaTheme="minorEastAsia" w:cstheme="minorBidi"/>
                <w:b/>
                <w:sz w:val="28"/>
                <w:szCs w:val="28"/>
              </w:rPr>
              <w:t>抽查单位与地点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eastAsiaTheme="minorEastAsia" w:cstheme="minorBidi"/>
                <w:sz w:val="24"/>
              </w:rPr>
            </w:pPr>
            <w:r>
              <w:rPr>
                <w:rFonts w:hint="eastAsia" w:eastAsiaTheme="minorEastAsia" w:cstheme="minorBidi"/>
                <w:sz w:val="24"/>
              </w:rPr>
              <w:t>扣分标准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电梯学院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汽车学院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财会工商系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建筑工程系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生物工程系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信息技术系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 w:cstheme="minorBidi"/>
                <w:b/>
                <w:sz w:val="24"/>
              </w:rPr>
            </w:pPr>
            <w:r>
              <w:rPr>
                <w:rFonts w:hint="eastAsia" w:eastAsiaTheme="minorEastAsia" w:cstheme="minorBidi"/>
                <w:b/>
                <w:sz w:val="24"/>
              </w:rPr>
              <w:t>五年制大专部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eastAsiaTheme="minorEastAsia" w:cstheme="minorBidi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eastAsiaTheme="minorEastAsia" w:cstheme="minorBidi"/>
                <w:b/>
                <w:szCs w:val="21"/>
              </w:rPr>
            </w:pPr>
            <w:r>
              <w:rPr>
                <w:rFonts w:hint="eastAsia" w:eastAsiaTheme="minorEastAsia" w:cstheme="minorBidi"/>
                <w:b/>
                <w:szCs w:val="21"/>
              </w:rPr>
              <w:t>抽查具体时间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1.地面未打扫，有明显脏物或垃圾丢弃现象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扣1分/次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2.有垃圾堆积现象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扣2分/次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3.墙壁有蜘蛛网，或有不雅印记、涂画、张贴、悬挂等现象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扣1分/次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4.卫生工具、教学器具及其他物品摆设凌乱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扣1分/次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5.有学生抽烟现象（含室内外有丢弃烟蒂）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扣5分/次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6.有玩手机、吃零食、睡觉等现象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扣1分/次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7.有讲小话、吵闹、擅自走动现象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扣1分/次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8.有严重影响教学秩序或不文明现象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Cs w:val="21"/>
              </w:rPr>
              <w:t>扣2分/次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9.缺勤率（含迟到、早退或缺课，不考虑请假因素）达10%扣1分/次，达20%扣2分/次，依此类推。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应到人数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eastAsiaTheme="minorEastAsia" w:cstheme="minorBidi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实到人数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eastAsiaTheme="minorEastAsia" w:cstheme="minorBidi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缺勤率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eastAsiaTheme="minorEastAsia" w:cstheme="minorBidi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扣分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b/>
                <w:szCs w:val="21"/>
              </w:rPr>
              <w:t>总扣分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b/>
                <w:szCs w:val="21"/>
              </w:rPr>
              <w:t>总得分（基础分100分）</w:t>
            </w:r>
          </w:p>
        </w:tc>
        <w:tc>
          <w:tcPr>
            <w:tcW w:w="709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检查人员签名：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2074A"/>
    <w:rsid w:val="72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2021-05-13T00:41:00Z</dcterms:created>
  <dc:creator>WPS_1602074787</dc:creator>
  <cp:lastModifiedBy>WPS_1602074787</cp:lastModifiedBy>
  <dcterms:modified xsi:type="dcterms:W3CDTF">2021-05-13T00:41:56Z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CCCC1FD33A9D4CBBAEC3DECE81850147</vt:lpwstr>
  </property>
</Properties>
</file>